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00000"/>
          <w:sz w:val="18"/>
        </w:rPr>
        <w:t>SLS-CLOSEHOLD // BOARD ONLY</w:t>
      </w:r>
    </w:p>
    <w:p>
      <w:pPr>
        <w:pStyle w:val="Title"/>
      </w:pPr>
      <w:r>
        <w:rPr>
          <w:color w:val="111111"/>
        </w:rPr>
        <w:t>Project DEEPWATER — Strategic Options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</w:tcPr>
          <w:p>
            <w:r>
              <w:rPr>
                <w:b/>
                <w:sz w:val="20"/>
              </w:rPr>
              <w:t>TO</w:t>
            </w:r>
          </w:p>
        </w:tc>
        <w:tc>
          <w:tcPr>
            <w:tcW w:type="dxa" w:w="4680"/>
          </w:tcPr>
          <w:p>
            <w:r>
              <w:rPr>
                <w:sz w:val="20"/>
              </w:rPr>
              <w:t>Board of Directors</w:t>
            </w:r>
          </w:p>
        </w:tc>
      </w:tr>
      <w:tr>
        <w:tc>
          <w:tcPr>
            <w:tcW w:type="dxa" w:w="4680"/>
          </w:tcPr>
          <w:p>
            <w:r>
              <w:rPr>
                <w:b/>
                <w:sz w:val="20"/>
              </w:rPr>
              <w:t>FROM</w:t>
            </w:r>
          </w:p>
        </w:tc>
        <w:tc>
          <w:tcPr>
            <w:tcW w:type="dxa" w:w="4680"/>
          </w:tcPr>
          <w:p>
            <w:r>
              <w:rPr>
                <w:sz w:val="20"/>
              </w:rPr>
              <w:t>Office of the CEO</w:t>
            </w:r>
          </w:p>
        </w:tc>
      </w:tr>
      <w:tr>
        <w:tc>
          <w:tcPr>
            <w:tcW w:type="dxa" w:w="4680"/>
          </w:tcPr>
          <w:p>
            <w:r>
              <w:rPr>
                <w:b/>
                <w:sz w:val="20"/>
              </w:rPr>
              <w:t>DATE</w:t>
            </w:r>
          </w:p>
        </w:tc>
        <w:tc>
          <w:tcPr>
            <w:tcW w:type="dxa" w:w="4680"/>
          </w:tcPr>
          <w:p>
            <w:r>
              <w:rPr>
                <w:sz w:val="20"/>
              </w:rPr>
              <w:t>20 January 2026</w:t>
            </w:r>
          </w:p>
        </w:tc>
      </w:tr>
      <w:tr>
        <w:tc>
          <w:tcPr>
            <w:tcW w:type="dxa" w:w="4680"/>
          </w:tcPr>
          <w:p>
            <w:r>
              <w:rPr>
                <w:b/>
                <w:sz w:val="20"/>
              </w:rPr>
              <w:t>RE</w:t>
            </w:r>
          </w:p>
        </w:tc>
        <w:tc>
          <w:tcPr>
            <w:tcW w:type="dxa" w:w="4680"/>
          </w:tcPr>
          <w:p>
            <w:r>
              <w:rPr>
                <w:sz w:val="20"/>
              </w:rPr>
              <w:t>Strategic options &amp; restricted programs</w:t>
            </w:r>
          </w:p>
        </w:tc>
      </w:tr>
    </w:tbl>
    <w:p/>
    <w:p>
      <w:r>
        <w:t>This paper outlines strategic options for the next 18 months and addresses Board questions about the restricted-program portfolio. It is highly sensitive and limited to Board members.</w:t>
      </w:r>
    </w:p>
    <w:p>
      <w:r>
        <w:t>Two adjacencies are under active evaluation. “Project DEEPWATER” refers collectively to the restricted efforts that account for the gaps in the public tracking sequence (e.g., SLS-105/106, SLS-201/202, SLS-401); their existence and scope are not acknowledged externally.</w:t>
      </w:r>
    </w:p>
    <w:p>
      <w:r>
        <w:rPr>
          <w:b/>
          <w:sz w:val="22"/>
        </w:rPr>
        <w:t>Options under review</w:t>
      </w:r>
    </w:p>
    <w:p>
      <w:pPr>
        <w:pStyle w:val="ListBullet"/>
      </w:pPr>
      <w:r>
        <w:t>Acquire a small EW/RF house to accelerate KINGFISHER (SLS-409) and the restricted SLS-401 line.</w:t>
      </w:r>
    </w:p>
    <w:p>
      <w:pPr>
        <w:pStyle w:val="ListBullet"/>
      </w:pPr>
      <w:r>
        <w:t>Stand up a restricted subsea cell aligned to ROCKFISH (SLS-207) and the SLS-201/202 gap.</w:t>
      </w:r>
    </w:p>
    <w:p>
      <w:pPr>
        <w:pStyle w:val="ListBullet"/>
      </w:pPr>
      <w:r>
        <w:t>Strategic investment from a prime in exchange for exclusivity on ALDER (SLS-305) fusion.</w:t>
      </w:r>
    </w:p>
    <w:p>
      <w:r>
        <w:rPr>
          <w:b/>
          <w:sz w:val="22"/>
        </w:rPr>
        <w:t>Sensitivities</w:t>
      </w:r>
    </w:p>
    <w:p>
      <w:pPr>
        <w:pStyle w:val="ListBullet"/>
      </w:pPr>
      <w:r>
        <w:t>Disclosure of the restricted portfolio would jeopardize current pursuits and clearances.</w:t>
      </w:r>
    </w:p>
    <w:p>
      <w:pPr>
        <w:pStyle w:val="ListBullet"/>
      </w:pPr>
      <w:r>
        <w:t>Any of these moves triggers CFIUS and program-security review.</w:t>
      </w:r>
    </w:p>
    <w:p>
      <w:pPr>
        <w:pStyle w:val="ListBullet"/>
      </w:pPr>
      <w:r>
        <w:t>Hold all DEEPWATER material to Board distribution only.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2520" w:right="1440" w:bottom="1440" w:left="1440" w:header="576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9360" w:val="right"/>
      </w:tabs>
    </w:pPr>
    <w:r/>
    <w:r>
      <w:rPr>
        <w:color w:val="808080"/>
        <w:sz w:val="14"/>
      </w:rPr>
      <w:t>Document Reference: SLS-INT-0010</w:t>
      <w:tab/>
      <w:t>SLS-CLOSEHOLD // BOARD ONLY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drawing>
        <wp:inline xmlns:a="http://schemas.openxmlformats.org/drawingml/2006/main" xmlns:pic="http://schemas.openxmlformats.org/drawingml/2006/picture">
          <wp:extent cx="1737360" cy="869528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logotyp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37360" cy="869528"/>
                  </a:xfrm>
                  <a:prstGeom prst="rect"/>
                </pic:spPr>
              </pic:pic>
            </a:graphicData>
          </a:graphic>
        </wp:inline>
      </w:drawing>
    </w:r>
  </w:p>
  <w:p>
    <w:pPr>
      <w:spacing w:after="200"/>
    </w:pPr>
    <w:r>
      <w:rPr>
        <w:color w:val="808080"/>
        <w:sz w:val="15"/>
      </w:rPr>
      <w:t>535 4th St, Bremerton, WA 98337   ·   salish.systems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Salish Littoral Systems</dc:creator>
  <cp:keywords/>
  <dc:description>ref=SLS-INT-0010; canary=https://canary.salish.systems/t/sls-int-0010-3773d07590.png</dc:description>
  <cp:lastModifiedBy/>
  <cp:revision>1</cp:revision>
  <dcterms:created xsi:type="dcterms:W3CDTF">2013-12-23T23:15:00Z</dcterms:created>
  <dcterms:modified xsi:type="dcterms:W3CDTF">2013-12-23T23:15:00Z</dcterms:modified>
  <cp:category>Internal</cp:category>
</cp:coreProperties>
</file>