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All-Hands Notes — January 2026</w:t>
      </w:r>
    </w:p>
    <w:p>
      <w:r>
        <w:t>Notes from the monthly all-hands. Slides are posted on the intranet.</w:t>
      </w:r>
    </w:p>
    <w:p>
      <w:r>
        <w:rPr>
          <w:b/>
          <w:sz w:val="22"/>
        </w:rPr>
        <w:t>Highlights</w:t>
      </w:r>
    </w:p>
    <w:p>
      <w:pPr>
        <w:pStyle w:val="ListBullet"/>
      </w:pPr>
      <w:r>
        <w:t>HERON endurance test progressing toward the spring sea-trial window.</w:t>
      </w:r>
    </w:p>
    <w:p>
      <w:pPr>
        <w:pStyle w:val="ListBullet"/>
      </w:pPr>
      <w:r>
        <w:t>Welcome to new engineers in Acoustics and Software.</w:t>
      </w:r>
    </w:p>
    <w:p>
      <w:pPr>
        <w:pStyle w:val="ListBullet"/>
      </w:pPr>
      <w:r>
        <w:t>Reminder: badge in and out for the new time system.</w:t>
      </w:r>
    </w:p>
    <w:p>
      <w:pPr>
        <w:pStyle w:val="ListBullet"/>
      </w:pPr>
      <w:r>
        <w:t>Q&amp;A: parking expansion under review with Facilities.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SLS-INT-0024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ref=SLS-INT-0024; canary=https://canary.salish.systems/t/sls-int-0024-118958bd6b.png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